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9F" w:rsidRDefault="00F4469F" w:rsidP="00F4469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Тема 2: Как сберечь личный капитал? Модель трех капиталов.</w:t>
      </w:r>
    </w:p>
    <w:p w:rsidR="00F4469F" w:rsidRDefault="00F4469F" w:rsidP="00F4469F">
      <w:pPr>
        <w:keepNext/>
        <w:suppressAutoHyphens/>
        <w:spacing w:line="360" w:lineRule="auto"/>
        <w:jc w:val="left"/>
        <w:outlineLvl w:val="2"/>
        <w:rPr>
          <w:rFonts w:ascii="Times New Roman" w:hAnsi="Times New Roman" w:cs="Times New Roman"/>
          <w:b/>
          <w:bCs/>
          <w:i/>
          <w:sz w:val="24"/>
          <w:szCs w:val="24"/>
        </w:rPr>
      </w:pPr>
      <w:r>
        <w:rPr>
          <w:rFonts w:ascii="Times New Roman" w:hAnsi="Times New Roman" w:cs="Times New Roman"/>
          <w:b/>
          <w:bCs/>
          <w:i/>
          <w:sz w:val="24"/>
          <w:szCs w:val="24"/>
        </w:rPr>
        <w:t>Те</w:t>
      </w:r>
      <w:proofErr w:type="gramStart"/>
      <w:r>
        <w:rPr>
          <w:rFonts w:ascii="Times New Roman" w:hAnsi="Times New Roman" w:cs="Times New Roman"/>
          <w:b/>
          <w:bCs/>
          <w:i/>
          <w:sz w:val="24"/>
          <w:szCs w:val="24"/>
        </w:rPr>
        <w:t>кст дл</w:t>
      </w:r>
      <w:proofErr w:type="gramEnd"/>
      <w:r>
        <w:rPr>
          <w:rFonts w:ascii="Times New Roman" w:hAnsi="Times New Roman" w:cs="Times New Roman"/>
          <w:b/>
          <w:bCs/>
          <w:i/>
          <w:sz w:val="24"/>
          <w:szCs w:val="24"/>
        </w:rPr>
        <w:t>я чтения</w:t>
      </w:r>
    </w:p>
    <w:p w:rsidR="00F4469F" w:rsidRDefault="00F4469F" w:rsidP="00F4469F">
      <w:pPr>
        <w:spacing w:line="360" w:lineRule="auto"/>
        <w:jc w:val="both"/>
        <w:rPr>
          <w:rFonts w:ascii="Times New Roman" w:hAnsi="Times New Roman" w:cs="Times New Roman"/>
          <w:sz w:val="24"/>
          <w:szCs w:val="24"/>
        </w:rPr>
      </w:pPr>
      <w:r>
        <w:rPr>
          <w:rFonts w:ascii="Times New Roman" w:hAnsi="Times New Roman" w:cs="Times New Roman"/>
          <w:sz w:val="24"/>
          <w:szCs w:val="24"/>
        </w:rPr>
        <w:t>Двое автомехаников Артур и Артем на протяжении трех лет, работая в одном автос</w:t>
      </w:r>
      <w:r>
        <w:rPr>
          <w:rFonts w:ascii="Times New Roman" w:hAnsi="Times New Roman" w:cs="Times New Roman"/>
          <w:sz w:val="24"/>
          <w:szCs w:val="24"/>
        </w:rPr>
        <w:t>а</w:t>
      </w:r>
      <w:r>
        <w:rPr>
          <w:rFonts w:ascii="Times New Roman" w:hAnsi="Times New Roman" w:cs="Times New Roman"/>
          <w:sz w:val="24"/>
          <w:szCs w:val="24"/>
        </w:rPr>
        <w:t>лоне, сумели накопить достаточные сбережения. Будучи друзьями, они представляли те суммы, что тратились обоими на текущие расходы – развлечения, покупку одежды и прочее. Эти суммы были примерно одинаковыми и не превышающей 30% их доходов. Остальную часть доходов – 70% – Артур старался сохранять, чтобы в случае наступления «черного дня» суметь продержаться на плаву какое-то время. Он заметил, что Артем из оставшейся части доходов откладывает всего лишь около 20%. Остальную же часть он тратит на учебу в пол</w:t>
      </w:r>
      <w:r>
        <w:rPr>
          <w:rFonts w:ascii="Times New Roman" w:hAnsi="Times New Roman" w:cs="Times New Roman"/>
          <w:sz w:val="24"/>
          <w:szCs w:val="24"/>
        </w:rPr>
        <w:t>и</w:t>
      </w:r>
      <w:r>
        <w:rPr>
          <w:rFonts w:ascii="Times New Roman" w:hAnsi="Times New Roman" w:cs="Times New Roman"/>
          <w:sz w:val="24"/>
          <w:szCs w:val="24"/>
        </w:rPr>
        <w:t>техническом институте, в который недавно поступил. Артур считал такую финансовую стр</w:t>
      </w:r>
      <w:r>
        <w:rPr>
          <w:rFonts w:ascii="Times New Roman" w:hAnsi="Times New Roman" w:cs="Times New Roman"/>
          <w:sz w:val="24"/>
          <w:szCs w:val="24"/>
        </w:rPr>
        <w:t>а</w:t>
      </w:r>
      <w:r>
        <w:rPr>
          <w:rFonts w:ascii="Times New Roman" w:hAnsi="Times New Roman" w:cs="Times New Roman"/>
          <w:sz w:val="24"/>
          <w:szCs w:val="24"/>
        </w:rPr>
        <w:t xml:space="preserve">тегию безрассудной. </w:t>
      </w:r>
    </w:p>
    <w:p w:rsidR="00F4469F" w:rsidRDefault="00F4469F" w:rsidP="00F4469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Вопросы для обсуждения:</w:t>
      </w:r>
    </w:p>
    <w:p w:rsidR="00F4469F" w:rsidRDefault="00F4469F" w:rsidP="00F4469F">
      <w:pPr>
        <w:pStyle w:val="a3"/>
        <w:numPr>
          <w:ilvl w:val="0"/>
          <w:numId w:val="1"/>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Какие из форм капитала используют Артур и Артем</w:t>
      </w:r>
      <w:proofErr w:type="gramStart"/>
      <w:r>
        <w:rPr>
          <w:rFonts w:ascii="Times New Roman" w:hAnsi="Times New Roman" w:cs="Times New Roman"/>
          <w:sz w:val="24"/>
          <w:szCs w:val="24"/>
        </w:rPr>
        <w:t>?.</w:t>
      </w:r>
      <w:proofErr w:type="gramEnd"/>
    </w:p>
    <w:p w:rsidR="00F4469F" w:rsidRDefault="00F4469F" w:rsidP="00F4469F">
      <w:pPr>
        <w:pStyle w:val="a3"/>
        <w:numPr>
          <w:ilvl w:val="0"/>
          <w:numId w:val="2"/>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Какие выгоды и риски несет в себе стратегия планирования личных финансов каждого из автомехаников? </w:t>
      </w:r>
    </w:p>
    <w:p w:rsidR="00F4469F" w:rsidRDefault="00F4469F" w:rsidP="00F4469F">
      <w:pPr>
        <w:pStyle w:val="a3"/>
        <w:numPr>
          <w:ilvl w:val="0"/>
          <w:numId w:val="2"/>
        </w:numPr>
        <w:tabs>
          <w:tab w:val="left" w:pos="284"/>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Можно ли считать получение высшего образования выгодной инвестицией в современном мире? </w:t>
      </w:r>
    </w:p>
    <w:p w:rsidR="00F4469F" w:rsidRDefault="00F4469F" w:rsidP="00F4469F">
      <w:pPr>
        <w:spacing w:line="360" w:lineRule="auto"/>
        <w:rPr>
          <w:rFonts w:ascii="Times New Roman" w:hAnsi="Times New Roman" w:cs="Times New Roman"/>
          <w:sz w:val="24"/>
          <w:szCs w:val="24"/>
        </w:rPr>
      </w:pPr>
    </w:p>
    <w:p w:rsidR="000105C6" w:rsidRDefault="000105C6"/>
    <w:p w:rsidR="00380E37" w:rsidRDefault="00380E37"/>
    <w:p w:rsidR="00380E37" w:rsidRDefault="00380E37"/>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Легче деньги прожить, чем нажить. Легче деньги нажить, чем сберечь.</w:t>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Старинная русская пословица</w:t>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Модель личных финансов, как на трех китах, стоит на трех типах капитала: текущем, резервном и инвестиционном.</w:t>
      </w:r>
    </w:p>
    <w:p w:rsidR="00380E37" w:rsidRPr="00380E37" w:rsidRDefault="00380E37" w:rsidP="00380E37">
      <w:pPr>
        <w:ind w:firstLine="0"/>
        <w:textAlignment w:val="baseline"/>
        <w:rPr>
          <w:rFonts w:ascii="Times New Roman" w:eastAsia="Times New Roman" w:hAnsi="Times New Roman" w:cs="Times New Roman"/>
          <w:sz w:val="24"/>
          <w:szCs w:val="24"/>
          <w:lang w:eastAsia="ru-RU"/>
        </w:rPr>
      </w:pP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Что такое текущий капитал? Это деньги, которые мы тратим на утренний кофе, новые кроссовки, билеты в кино, а также чуть менее приятные, но необходимые расходы: квартплата, телефон, бензин и прочее. А хотелось бы также ночной клуб, поездку на курорт, новую машину... Опасность в том, что этот список не имеет конца. Поэтому важно свои текущие расходы держать под контролем. Определите для себя ту грань, которая отделяет действительно необходимые расходы от тех, без которых вы на самом деле могли бы обойтись. Поскольку текущий капитал может понадобиться в любой момент, то основное требование к нему — это лик</w:t>
      </w:r>
      <w:r w:rsidRPr="00380E37">
        <w:rPr>
          <w:rFonts w:ascii="inherit" w:eastAsia="Times New Roman" w:hAnsi="inherit" w:cs="Times New Roman"/>
          <w:sz w:val="24"/>
          <w:szCs w:val="24"/>
          <w:lang w:eastAsia="ru-RU"/>
        </w:rPr>
        <w:softHyphen/>
        <w:t>видность.</w:t>
      </w:r>
    </w:p>
    <w:p w:rsidR="00380E37" w:rsidRPr="00380E37" w:rsidRDefault="00380E37" w:rsidP="00380E37">
      <w:pPr>
        <w:ind w:firstLine="0"/>
        <w:jc w:val="left"/>
        <w:rPr>
          <w:rFonts w:ascii="Times New Roman" w:eastAsia="Times New Roman" w:hAnsi="Times New Roman" w:cs="Times New Roman"/>
          <w:vanish/>
          <w:sz w:val="24"/>
          <w:szCs w:val="24"/>
          <w:lang w:eastAsia="ru-RU"/>
        </w:rPr>
      </w:pP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Текущие расходы «текут» ежедневно и «утекают» быстро. Однако в своей жиз</w:t>
      </w:r>
      <w:r w:rsidRPr="00380E37">
        <w:rPr>
          <w:rFonts w:ascii="inherit" w:eastAsia="Times New Roman" w:hAnsi="inherit" w:cs="Times New Roman"/>
          <w:sz w:val="24"/>
          <w:szCs w:val="24"/>
          <w:lang w:eastAsia="ru-RU"/>
        </w:rPr>
        <w:softHyphen/>
        <w:t>ни мы обязаны заботиться не только о сегодняшнем дне. Наше здоровье и силы ограничены, а потому мы должны быть готовы к неприятным неожиданностям — например, к увольнению, потере трудоспособности и т. п. Финансовую защиту благосостояния нашей семьи обеспечивает резервный капитал — запас на чер</w:t>
      </w:r>
      <w:r w:rsidRPr="00380E37">
        <w:rPr>
          <w:rFonts w:ascii="inherit" w:eastAsia="Times New Roman" w:hAnsi="inherit" w:cs="Times New Roman"/>
          <w:sz w:val="24"/>
          <w:szCs w:val="24"/>
          <w:lang w:eastAsia="ru-RU"/>
        </w:rPr>
        <w:softHyphen/>
        <w:t>ный день.</w:t>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lastRenderedPageBreak/>
        <w:t>В идеале финансовый резерв должен быть достаточным для обеспечения семьи на два года без потери уровня жизни. Считается, что за этот период человек должен су</w:t>
      </w:r>
      <w:r w:rsidRPr="00380E37">
        <w:rPr>
          <w:rFonts w:ascii="inherit" w:eastAsia="Times New Roman" w:hAnsi="inherit" w:cs="Times New Roman"/>
          <w:sz w:val="24"/>
          <w:szCs w:val="24"/>
          <w:lang w:eastAsia="ru-RU"/>
        </w:rPr>
        <w:softHyphen/>
        <w:t>меть адаптироваться к изменению среды — найти новую работу или вывести свой биз</w:t>
      </w:r>
      <w:r w:rsidRPr="00380E37">
        <w:rPr>
          <w:rFonts w:ascii="inherit" w:eastAsia="Times New Roman" w:hAnsi="inherit" w:cs="Times New Roman"/>
          <w:sz w:val="24"/>
          <w:szCs w:val="24"/>
          <w:lang w:eastAsia="ru-RU"/>
        </w:rPr>
        <w:softHyphen/>
        <w:t>нес из кризиса.</w:t>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Резервный капитал должен защитить семью от разного рода рисков. А потому в него должны входить сбережения на черный день, страховки (в первую очередь — жизни и здоровья) и необходимые плановые сбережения на обязательные в будущем расходы: образование детей и будущую собственную пенсию.</w:t>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Основное требование к активам, входящим в резервный капитал, — это надежность. В идеале доходность активов должна быть такой, чтобы обеспечить сохранение поку</w:t>
      </w:r>
      <w:r w:rsidRPr="00380E37">
        <w:rPr>
          <w:rFonts w:ascii="inherit" w:eastAsia="Times New Roman" w:hAnsi="inherit" w:cs="Times New Roman"/>
          <w:sz w:val="24"/>
          <w:szCs w:val="24"/>
          <w:lang w:eastAsia="ru-RU"/>
        </w:rPr>
        <w:softHyphen/>
        <w:t>пательной способности при минимальных рисках. При этом существенная часть ре</w:t>
      </w:r>
      <w:r w:rsidRPr="00380E37">
        <w:rPr>
          <w:rFonts w:ascii="inherit" w:eastAsia="Times New Roman" w:hAnsi="inherit" w:cs="Times New Roman"/>
          <w:sz w:val="24"/>
          <w:szCs w:val="24"/>
          <w:lang w:eastAsia="ru-RU"/>
        </w:rPr>
        <w:softHyphen/>
        <w:t>зерва должна быть ликвидной, так как деньги могут понадобиться в любой момент.</w:t>
      </w:r>
    </w:p>
    <w:tbl>
      <w:tblPr>
        <w:tblW w:w="10305" w:type="dxa"/>
        <w:jc w:val="center"/>
        <w:shd w:val="clear" w:color="auto" w:fill="FFFFFF"/>
        <w:tblCellMar>
          <w:left w:w="0" w:type="dxa"/>
          <w:right w:w="0" w:type="dxa"/>
        </w:tblCellMar>
        <w:tblLook w:val="04A0" w:firstRow="1" w:lastRow="0" w:firstColumn="1" w:lastColumn="0" w:noHBand="0" w:noVBand="1"/>
      </w:tblPr>
      <w:tblGrid>
        <w:gridCol w:w="10305"/>
      </w:tblGrid>
      <w:tr w:rsidR="00380E37" w:rsidRPr="00380E37" w:rsidTr="00380E37">
        <w:trPr>
          <w:jc w:val="center"/>
        </w:trPr>
        <w:tc>
          <w:tcPr>
            <w:tcW w:w="0" w:type="auto"/>
            <w:tcBorders>
              <w:top w:val="single" w:sz="6" w:space="0" w:color="E5E5E5"/>
              <w:left w:val="single" w:sz="6" w:space="0" w:color="E5E5E5"/>
              <w:bottom w:val="single" w:sz="6" w:space="0" w:color="E5E5E5"/>
              <w:right w:val="single" w:sz="6" w:space="0" w:color="E5E5E5"/>
            </w:tcBorders>
            <w:shd w:val="clear" w:color="auto" w:fill="FAFAFA"/>
            <w:tcMar>
              <w:top w:w="180" w:type="dxa"/>
              <w:left w:w="360" w:type="dxa"/>
              <w:bottom w:w="180" w:type="dxa"/>
              <w:right w:w="180" w:type="dxa"/>
            </w:tcMar>
            <w:vAlign w:val="center"/>
            <w:hideMark/>
          </w:tcPr>
          <w:p w:rsidR="00380E37" w:rsidRPr="00380E37" w:rsidRDefault="00380E37" w:rsidP="00380E37">
            <w:pPr>
              <w:spacing w:line="360" w:lineRule="atLeast"/>
              <w:ind w:firstLine="0"/>
              <w:jc w:val="left"/>
              <w:rPr>
                <w:rFonts w:ascii="inherit" w:eastAsia="Times New Roman" w:hAnsi="inherit" w:cs="Times New Roman"/>
                <w:color w:val="212121"/>
                <w:sz w:val="20"/>
                <w:szCs w:val="20"/>
                <w:lang w:eastAsia="ru-RU"/>
              </w:rPr>
            </w:pPr>
            <w:r w:rsidRPr="00380E37">
              <w:rPr>
                <w:rFonts w:ascii="inherit" w:eastAsia="Times New Roman" w:hAnsi="inherit" w:cs="Times New Roman"/>
                <w:noProof/>
                <w:color w:val="212121"/>
                <w:sz w:val="20"/>
                <w:szCs w:val="20"/>
                <w:lang w:eastAsia="ru-RU"/>
              </w:rPr>
              <w:drawing>
                <wp:inline distT="0" distB="0" distL="0" distR="0" wp14:anchorId="0D7E1C6E" wp14:editId="3A155D89">
                  <wp:extent cx="6191250" cy="2819400"/>
                  <wp:effectExtent l="0" t="0" r="0" b="0"/>
                  <wp:docPr id="2" name="Рисунок 2" descr="https://all-sci.net/files/uch_group32/uch_pgroup127/uch_uch1765/image/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l-sci.net/files/uch_group32/uch_pgroup127/uch_uch1765/image/image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2819400"/>
                          </a:xfrm>
                          <a:prstGeom prst="rect">
                            <a:avLst/>
                          </a:prstGeom>
                          <a:noFill/>
                          <a:ln>
                            <a:noFill/>
                          </a:ln>
                        </pic:spPr>
                      </pic:pic>
                    </a:graphicData>
                  </a:graphic>
                </wp:inline>
              </w:drawing>
            </w:r>
          </w:p>
        </w:tc>
      </w:tr>
    </w:tbl>
    <w:p w:rsidR="00380E37" w:rsidRPr="00380E37" w:rsidRDefault="00380E37" w:rsidP="00380E37">
      <w:pPr>
        <w:ind w:firstLine="0"/>
        <w:jc w:val="left"/>
        <w:rPr>
          <w:rFonts w:ascii="Times New Roman" w:eastAsia="Times New Roman" w:hAnsi="Times New Roman" w:cs="Times New Roman"/>
          <w:sz w:val="24"/>
          <w:szCs w:val="24"/>
          <w:lang w:eastAsia="ru-RU"/>
        </w:rPr>
      </w:pPr>
      <w:r w:rsidRPr="00380E37">
        <w:rPr>
          <w:rFonts w:ascii="Times New Roman" w:eastAsia="Times New Roman" w:hAnsi="Times New Roman" w:cs="Times New Roman"/>
          <w:sz w:val="24"/>
          <w:szCs w:val="24"/>
          <w:lang w:eastAsia="ru-RU"/>
        </w:rPr>
        <w:br/>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Обладая одним источником дохода, будь то зарплата или собственный бизнес, мы рискуем лишиться его в любой момент. Осознание этого заставляет нас задумываться о дополнительных источниках дохода. Это могут быть инвестиции в финансовые ак</w:t>
      </w:r>
      <w:r w:rsidRPr="00380E37">
        <w:rPr>
          <w:rFonts w:ascii="inherit" w:eastAsia="Times New Roman" w:hAnsi="inherit" w:cs="Times New Roman"/>
          <w:sz w:val="24"/>
          <w:szCs w:val="24"/>
          <w:lang w:eastAsia="ru-RU"/>
        </w:rPr>
        <w:softHyphen/>
        <w:t>тивы (банковские продукты и ценные бумаги) или в реальные активы (недвижимость, ИНВЕСТИЦИОННЫЙ собственный бизнес, бизнес друзей и т. д.) — словом, инвестиционный капитал. </w:t>
      </w:r>
      <w:r w:rsidRPr="00380E37">
        <w:rPr>
          <w:rFonts w:ascii="inherit" w:eastAsia="Times New Roman" w:hAnsi="inherit" w:cs="Times New Roman"/>
          <w:sz w:val="24"/>
          <w:szCs w:val="24"/>
          <w:vertAlign w:val="superscript"/>
          <w:lang w:eastAsia="ru-RU"/>
        </w:rPr>
        <w:t>КАПИТАЛ</w:t>
      </w:r>
      <w:r w:rsidRPr="00380E37">
        <w:rPr>
          <w:rFonts w:ascii="inherit" w:eastAsia="Times New Roman" w:hAnsi="inherit" w:cs="Times New Roman"/>
          <w:sz w:val="24"/>
          <w:szCs w:val="24"/>
          <w:lang w:eastAsia="ru-RU"/>
        </w:rPr>
        <w:t> Доход от инвестиций поможет нам пополнить текущий и резервный капитал, а также</w:t>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служить источником для финансирования новых инвестиционных идей.</w:t>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r w:rsidRPr="00380E37">
        <w:rPr>
          <w:rFonts w:ascii="inherit" w:eastAsia="Times New Roman" w:hAnsi="inherit" w:cs="Times New Roman"/>
          <w:sz w:val="24"/>
          <w:szCs w:val="24"/>
          <w:lang w:eastAsia="ru-RU"/>
        </w:rPr>
        <w:t>Основная цель инвестиционного капитала — это доходность, то есть приумножение капитала. Мы осознанно принимаем на себя более высокий уровень риска по сравне</w:t>
      </w:r>
      <w:r w:rsidRPr="00380E37">
        <w:rPr>
          <w:rFonts w:ascii="inherit" w:eastAsia="Times New Roman" w:hAnsi="inherit" w:cs="Times New Roman"/>
          <w:sz w:val="24"/>
          <w:szCs w:val="24"/>
          <w:lang w:eastAsia="ru-RU"/>
        </w:rPr>
        <w:softHyphen/>
        <w:t>нию с резервным капиталом.</w:t>
      </w:r>
    </w:p>
    <w:p w:rsidR="00380E37" w:rsidRPr="00380E37" w:rsidRDefault="00380E37" w:rsidP="00380E37">
      <w:pPr>
        <w:ind w:firstLine="0"/>
        <w:textAlignment w:val="baseline"/>
        <w:rPr>
          <w:rFonts w:ascii="Times New Roman" w:eastAsia="Times New Roman" w:hAnsi="Times New Roman" w:cs="Times New Roman"/>
          <w:sz w:val="24"/>
          <w:szCs w:val="24"/>
          <w:lang w:eastAsia="ru-RU"/>
        </w:rPr>
      </w:pPr>
      <w:r w:rsidRPr="00380E37">
        <w:rPr>
          <w:rFonts w:ascii="Times New Roman" w:eastAsia="Times New Roman" w:hAnsi="Times New Roman" w:cs="Times New Roman"/>
          <w:sz w:val="24"/>
          <w:szCs w:val="24"/>
          <w:lang w:eastAsia="ru-RU"/>
        </w:rPr>
        <w:t>Содействие в подборе финансовых услуг/организаций</w:t>
      </w:r>
    </w:p>
    <w:p w:rsidR="00380E37" w:rsidRPr="00380E37" w:rsidRDefault="00380E37" w:rsidP="00380E37">
      <w:pPr>
        <w:ind w:firstLine="0"/>
        <w:jc w:val="left"/>
        <w:rPr>
          <w:rFonts w:ascii="Times New Roman" w:eastAsia="Times New Roman" w:hAnsi="Times New Roman" w:cs="Times New Roman"/>
          <w:sz w:val="24"/>
          <w:szCs w:val="24"/>
          <w:lang w:eastAsia="ru-RU"/>
        </w:rPr>
      </w:pPr>
      <w:r w:rsidRPr="00380E37">
        <w:rPr>
          <w:rFonts w:ascii="Times New Roman" w:eastAsia="Times New Roman" w:hAnsi="Times New Roman" w:cs="Times New Roman"/>
          <w:sz w:val="24"/>
          <w:szCs w:val="24"/>
          <w:lang w:eastAsia="ru-RU"/>
        </w:rPr>
        <w:t>Понимая, что стоимость активов подвержена кратко</w:t>
      </w:r>
      <w:r w:rsidRPr="00380E37">
        <w:rPr>
          <w:rFonts w:ascii="Times New Roman" w:eastAsia="Times New Roman" w:hAnsi="Times New Roman" w:cs="Times New Roman"/>
          <w:sz w:val="24"/>
          <w:szCs w:val="24"/>
          <w:lang w:eastAsia="ru-RU"/>
        </w:rPr>
        <w:softHyphen/>
        <w:t>срочным колебаниям, мы должны планировать вложения на длительную перспек</w:t>
      </w:r>
      <w:r w:rsidRPr="00380E37">
        <w:rPr>
          <w:rFonts w:ascii="Times New Roman" w:eastAsia="Times New Roman" w:hAnsi="Times New Roman" w:cs="Times New Roman"/>
          <w:sz w:val="24"/>
          <w:szCs w:val="24"/>
          <w:lang w:eastAsia="ru-RU"/>
        </w:rPr>
        <w:softHyphen/>
        <w:t xml:space="preserve">тиву — от двух лет. Это означает, что из </w:t>
      </w:r>
      <w:r w:rsidRPr="00380E37">
        <w:rPr>
          <w:rFonts w:ascii="Times New Roman" w:eastAsia="Times New Roman" w:hAnsi="Times New Roman" w:cs="Times New Roman"/>
          <w:sz w:val="24"/>
          <w:szCs w:val="24"/>
          <w:lang w:eastAsia="ru-RU"/>
        </w:rPr>
        <w:lastRenderedPageBreak/>
        <w:t>трех видов капитала инвестиционный капи</w:t>
      </w:r>
      <w:r w:rsidRPr="00380E37">
        <w:rPr>
          <w:rFonts w:ascii="Times New Roman" w:eastAsia="Times New Roman" w:hAnsi="Times New Roman" w:cs="Times New Roman"/>
          <w:sz w:val="24"/>
          <w:szCs w:val="24"/>
          <w:lang w:eastAsia="ru-RU"/>
        </w:rPr>
        <w:softHyphen/>
        <w:t>тал имеет самую низкую ликвидность.</w:t>
      </w:r>
      <w:r w:rsidRPr="00380E37">
        <w:rPr>
          <w:rFonts w:ascii="Times New Roman" w:eastAsia="Times New Roman" w:hAnsi="Times New Roman" w:cs="Times New Roman"/>
          <w:sz w:val="24"/>
          <w:szCs w:val="24"/>
          <w:lang w:eastAsia="ru-RU"/>
        </w:rPr>
        <w:br/>
      </w:r>
    </w:p>
    <w:p w:rsidR="00380E37" w:rsidRPr="00380E37" w:rsidRDefault="00380E37" w:rsidP="00380E37">
      <w:pPr>
        <w:spacing w:after="120" w:line="360" w:lineRule="atLeast"/>
        <w:ind w:firstLine="255"/>
        <w:jc w:val="left"/>
        <w:textAlignment w:val="baseline"/>
        <w:rPr>
          <w:rFonts w:ascii="inherit" w:eastAsia="Times New Roman" w:hAnsi="inherit" w:cs="Times New Roman"/>
          <w:sz w:val="24"/>
          <w:szCs w:val="24"/>
          <w:lang w:eastAsia="ru-RU"/>
        </w:rPr>
      </w:pPr>
      <w:bookmarkStart w:id="0" w:name="_GoBack"/>
      <w:bookmarkEnd w:id="0"/>
      <w:r w:rsidRPr="00380E37">
        <w:rPr>
          <w:rFonts w:ascii="inherit" w:eastAsia="Times New Roman" w:hAnsi="inherit" w:cs="Times New Roman"/>
          <w:sz w:val="24"/>
          <w:szCs w:val="24"/>
          <w:lang w:eastAsia="ru-RU"/>
        </w:rPr>
        <w:t>Модель трех видов капитала позволяет структурировать активы так, чтобы найти оптимальный баланс надежности, ликвидности и доходности. Древняя восточная муд</w:t>
      </w:r>
      <w:r w:rsidRPr="00380E37">
        <w:rPr>
          <w:rFonts w:ascii="inherit" w:eastAsia="Times New Roman" w:hAnsi="inherit" w:cs="Times New Roman"/>
          <w:sz w:val="24"/>
          <w:szCs w:val="24"/>
          <w:lang w:eastAsia="ru-RU"/>
        </w:rPr>
        <w:softHyphen/>
        <w:t>рость гласит: «Раздели свой капитал на три равные части. Одну треть держи в золо</w:t>
      </w:r>
      <w:r w:rsidRPr="00380E37">
        <w:rPr>
          <w:rFonts w:ascii="inherit" w:eastAsia="Times New Roman" w:hAnsi="inherit" w:cs="Times New Roman"/>
          <w:sz w:val="24"/>
          <w:szCs w:val="24"/>
          <w:lang w:eastAsia="ru-RU"/>
        </w:rPr>
        <w:softHyphen/>
        <w:t>тых монетах, треть вложи в землю, а треть — в свое дело». В этой мудрости золотые монеты или деньги — это ликвидная часть капитала, которая обеспечивает текущие потребности. Земля или недвижимость — это резерв, который является своего рода подушкой безопасности на случай непредвиденных обстоятельств. А собственный биз</w:t>
      </w:r>
      <w:r w:rsidRPr="00380E37">
        <w:rPr>
          <w:rFonts w:ascii="inherit" w:eastAsia="Times New Roman" w:hAnsi="inherit" w:cs="Times New Roman"/>
          <w:sz w:val="24"/>
          <w:szCs w:val="24"/>
          <w:lang w:eastAsia="ru-RU"/>
        </w:rPr>
        <w:softHyphen/>
        <w:t>нес позволяет генерировать основной доход. Эта мудрость проверена более чем дву</w:t>
      </w:r>
      <w:proofErr w:type="gramStart"/>
      <w:r w:rsidRPr="00380E37">
        <w:rPr>
          <w:rFonts w:ascii="inherit" w:eastAsia="Times New Roman" w:hAnsi="inherit" w:cs="Times New Roman"/>
          <w:sz w:val="24"/>
          <w:szCs w:val="24"/>
          <w:lang w:eastAsia="ru-RU"/>
        </w:rPr>
        <w:t>х-</w:t>
      </w:r>
      <w:proofErr w:type="gramEnd"/>
      <w:r w:rsidRPr="00380E37">
        <w:rPr>
          <w:rFonts w:ascii="inherit" w:eastAsia="Times New Roman" w:hAnsi="inherit" w:cs="Times New Roman"/>
          <w:sz w:val="24"/>
          <w:szCs w:val="24"/>
          <w:lang w:eastAsia="ru-RU"/>
        </w:rPr>
        <w:t xml:space="preserve"> тысячелетней историей и осталась актуальной и по сей день. Сейчас у нас больший выбор инструментов, но суть управления личным капиталом осталась той же.</w:t>
      </w:r>
    </w:p>
    <w:p w:rsidR="00380E37" w:rsidRPr="00380E37" w:rsidRDefault="00380E37" w:rsidP="00380E37">
      <w:pPr>
        <w:ind w:firstLine="0"/>
        <w:jc w:val="left"/>
        <w:rPr>
          <w:rFonts w:ascii="Times New Roman" w:eastAsia="Times New Roman" w:hAnsi="Times New Roman" w:cs="Times New Roman"/>
          <w:sz w:val="24"/>
          <w:szCs w:val="24"/>
          <w:lang w:eastAsia="ru-RU"/>
        </w:rPr>
      </w:pPr>
      <w:r w:rsidRPr="00380E37">
        <w:rPr>
          <w:rFonts w:ascii="Times New Roman" w:eastAsia="Times New Roman" w:hAnsi="Times New Roman" w:cs="Times New Roman"/>
          <w:sz w:val="24"/>
          <w:szCs w:val="24"/>
          <w:lang w:eastAsia="ru-RU"/>
        </w:rPr>
        <w:br/>
      </w:r>
      <w:r w:rsidRPr="00380E37">
        <w:rPr>
          <w:rFonts w:ascii="Times New Roman" w:eastAsia="Times New Roman" w:hAnsi="Times New Roman" w:cs="Times New Roman"/>
          <w:sz w:val="24"/>
          <w:szCs w:val="24"/>
          <w:lang w:eastAsia="ru-RU"/>
        </w:rPr>
        <w:br/>
      </w:r>
    </w:p>
    <w:p w:rsidR="00380E37" w:rsidRDefault="00380E37"/>
    <w:sectPr w:rsidR="00380E37" w:rsidSect="00380E3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6678C"/>
    <w:multiLevelType w:val="multilevel"/>
    <w:tmpl w:val="867EF6B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53344479"/>
    <w:multiLevelType w:val="multilevel"/>
    <w:tmpl w:val="41FE2C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22"/>
    <w:rsid w:val="000105C6"/>
    <w:rsid w:val="00380E37"/>
    <w:rsid w:val="00396BB6"/>
    <w:rsid w:val="00845A22"/>
    <w:rsid w:val="00E633BC"/>
    <w:rsid w:val="00F4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9F"/>
    <w:pPr>
      <w:spacing w:after="0" w:line="240" w:lineRule="auto"/>
      <w:ind w:firstLine="709"/>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69F"/>
    <w:pPr>
      <w:ind w:left="720"/>
      <w:contextualSpacing/>
    </w:pPr>
  </w:style>
  <w:style w:type="paragraph" w:styleId="a4">
    <w:name w:val="Balloon Text"/>
    <w:basedOn w:val="a"/>
    <w:link w:val="a5"/>
    <w:uiPriority w:val="99"/>
    <w:semiHidden/>
    <w:unhideWhenUsed/>
    <w:rsid w:val="00380E37"/>
    <w:rPr>
      <w:rFonts w:ascii="Tahoma" w:hAnsi="Tahoma" w:cs="Tahoma"/>
      <w:sz w:val="16"/>
      <w:szCs w:val="16"/>
    </w:rPr>
  </w:style>
  <w:style w:type="character" w:customStyle="1" w:styleId="a5">
    <w:name w:val="Текст выноски Знак"/>
    <w:basedOn w:val="a0"/>
    <w:link w:val="a4"/>
    <w:uiPriority w:val="99"/>
    <w:semiHidden/>
    <w:rsid w:val="00380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9F"/>
    <w:pPr>
      <w:spacing w:after="0" w:line="240" w:lineRule="auto"/>
      <w:ind w:firstLine="709"/>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69F"/>
    <w:pPr>
      <w:ind w:left="720"/>
      <w:contextualSpacing/>
    </w:pPr>
  </w:style>
  <w:style w:type="paragraph" w:styleId="a4">
    <w:name w:val="Balloon Text"/>
    <w:basedOn w:val="a"/>
    <w:link w:val="a5"/>
    <w:uiPriority w:val="99"/>
    <w:semiHidden/>
    <w:unhideWhenUsed/>
    <w:rsid w:val="00380E37"/>
    <w:rPr>
      <w:rFonts w:ascii="Tahoma" w:hAnsi="Tahoma" w:cs="Tahoma"/>
      <w:sz w:val="16"/>
      <w:szCs w:val="16"/>
    </w:rPr>
  </w:style>
  <w:style w:type="character" w:customStyle="1" w:styleId="a5">
    <w:name w:val="Текст выноски Знак"/>
    <w:basedOn w:val="a0"/>
    <w:link w:val="a4"/>
    <w:uiPriority w:val="99"/>
    <w:semiHidden/>
    <w:rsid w:val="00380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95353">
      <w:bodyDiv w:val="1"/>
      <w:marLeft w:val="0"/>
      <w:marRight w:val="0"/>
      <w:marTop w:val="0"/>
      <w:marBottom w:val="0"/>
      <w:divBdr>
        <w:top w:val="none" w:sz="0" w:space="0" w:color="auto"/>
        <w:left w:val="none" w:sz="0" w:space="0" w:color="auto"/>
        <w:bottom w:val="none" w:sz="0" w:space="0" w:color="auto"/>
        <w:right w:val="none" w:sz="0" w:space="0" w:color="auto"/>
      </w:divBdr>
      <w:divsChild>
        <w:div w:id="38166640">
          <w:marLeft w:val="0"/>
          <w:marRight w:val="150"/>
          <w:marTop w:val="150"/>
          <w:marBottom w:val="300"/>
          <w:divBdr>
            <w:top w:val="none" w:sz="0" w:space="0" w:color="auto"/>
            <w:left w:val="none" w:sz="0" w:space="0" w:color="auto"/>
            <w:bottom w:val="none" w:sz="0" w:space="0" w:color="auto"/>
            <w:right w:val="none" w:sz="0" w:space="0" w:color="auto"/>
          </w:divBdr>
        </w:div>
        <w:div w:id="1312368763">
          <w:marLeft w:val="0"/>
          <w:marRight w:val="0"/>
          <w:marTop w:val="150"/>
          <w:marBottom w:val="150"/>
          <w:divBdr>
            <w:top w:val="none" w:sz="0" w:space="0" w:color="auto"/>
            <w:left w:val="none" w:sz="0" w:space="0" w:color="auto"/>
            <w:bottom w:val="none" w:sz="0" w:space="0" w:color="auto"/>
            <w:right w:val="none" w:sz="0" w:space="0" w:color="auto"/>
          </w:divBdr>
          <w:divsChild>
            <w:div w:id="19976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2020-04-11T18:04:00Z</dcterms:created>
  <dcterms:modified xsi:type="dcterms:W3CDTF">2020-04-11T18:09:00Z</dcterms:modified>
</cp:coreProperties>
</file>